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E3ABC" w14:textId="77777777" w:rsidR="008C094D" w:rsidRDefault="008C094D" w:rsidP="007A1C9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2859309" w14:textId="4DB42154" w:rsidR="008C094D" w:rsidRDefault="008C094D" w:rsidP="008C094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1C93">
        <w:rPr>
          <w:rFonts w:ascii="Times New Roman" w:hAnsi="Times New Roman" w:cs="Times New Roman"/>
          <w:b/>
          <w:bCs/>
          <w:sz w:val="28"/>
          <w:szCs w:val="28"/>
        </w:rPr>
        <w:t>ТРЕБОВАНИЯ К КОНКУРСНЫ</w:t>
      </w:r>
      <w:r w:rsidR="00D069F5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671C93">
        <w:rPr>
          <w:rFonts w:ascii="Times New Roman" w:hAnsi="Times New Roman" w:cs="Times New Roman"/>
          <w:b/>
          <w:bCs/>
          <w:sz w:val="28"/>
          <w:szCs w:val="28"/>
        </w:rPr>
        <w:t xml:space="preserve"> РАБОТ</w:t>
      </w:r>
      <w:r w:rsidR="00D069F5">
        <w:rPr>
          <w:rFonts w:ascii="Times New Roman" w:hAnsi="Times New Roman" w:cs="Times New Roman"/>
          <w:b/>
          <w:bCs/>
          <w:sz w:val="28"/>
          <w:szCs w:val="28"/>
        </w:rPr>
        <w:t>АМ</w:t>
      </w:r>
    </w:p>
    <w:p w14:paraId="0A0E2F7E" w14:textId="77777777" w:rsidR="007A1C9A" w:rsidRDefault="007A1C9A" w:rsidP="007A1C9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86A8159" w14:textId="77777777" w:rsidR="00B35BBD" w:rsidRPr="00372D00" w:rsidRDefault="00B35BBD" w:rsidP="00B35BB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2D00">
        <w:rPr>
          <w:rFonts w:ascii="Times New Roman" w:hAnsi="Times New Roman" w:cs="Times New Roman"/>
          <w:bCs/>
          <w:sz w:val="28"/>
          <w:szCs w:val="28"/>
        </w:rPr>
        <w:t xml:space="preserve">На Конкурс принимаются научные (исследовательские, аналитические) работы объемом 8-20 страниц (в объем включаются содержание и список литературы, приложения в объем не включаются). </w:t>
      </w:r>
    </w:p>
    <w:p w14:paraId="28F11BC9" w14:textId="77777777" w:rsidR="00B35BBD" w:rsidRPr="00372D00" w:rsidRDefault="00B35BBD" w:rsidP="00B35BB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2D00">
        <w:rPr>
          <w:rFonts w:ascii="Times New Roman" w:hAnsi="Times New Roman" w:cs="Times New Roman"/>
          <w:bCs/>
          <w:sz w:val="28"/>
          <w:szCs w:val="28"/>
        </w:rPr>
        <w:t>В работе должны быть представлены и проанализированы проблемные аспекты выбранной темы, а также рассуждения автора (авторская позиция) по проблеме, обоснована с точки зрения имеющихся концепций, и нормативного регулирования.</w:t>
      </w:r>
    </w:p>
    <w:p w14:paraId="507F9226" w14:textId="5BD80A40" w:rsidR="007A1C9A" w:rsidRPr="00671C93" w:rsidRDefault="007A1C9A" w:rsidP="007A1C9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1C93">
        <w:rPr>
          <w:rFonts w:ascii="Times New Roman" w:hAnsi="Times New Roman" w:cs="Times New Roman"/>
          <w:bCs/>
          <w:sz w:val="28"/>
          <w:szCs w:val="28"/>
        </w:rPr>
        <w:t xml:space="preserve">Конкурсная работа должна включать в себя </w:t>
      </w:r>
      <w:r w:rsidRPr="007A1C9A">
        <w:rPr>
          <w:rFonts w:ascii="Times New Roman" w:hAnsi="Times New Roman" w:cs="Times New Roman"/>
          <w:b/>
          <w:i/>
          <w:iCs/>
          <w:sz w:val="28"/>
          <w:szCs w:val="28"/>
        </w:rPr>
        <w:t>следующие элементы</w:t>
      </w:r>
      <w:r w:rsidRPr="00671C93">
        <w:rPr>
          <w:rFonts w:ascii="Times New Roman" w:hAnsi="Times New Roman" w:cs="Times New Roman"/>
          <w:bCs/>
          <w:sz w:val="28"/>
          <w:szCs w:val="28"/>
        </w:rPr>
        <w:t>:</w:t>
      </w:r>
    </w:p>
    <w:p w14:paraId="67E59CDC" w14:textId="77777777" w:rsidR="007A1C9A" w:rsidRDefault="007A1C9A" w:rsidP="007A1C9A">
      <w:pPr>
        <w:spacing w:after="0" w:line="240" w:lineRule="auto"/>
        <w:ind w:left="993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9168E00" w14:textId="45B9119D" w:rsidR="007A1C9A" w:rsidRPr="007A1C9A" w:rsidRDefault="007A1C9A" w:rsidP="007A1C9A">
      <w:pPr>
        <w:pStyle w:val="a3"/>
        <w:numPr>
          <w:ilvl w:val="0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1C9A">
        <w:rPr>
          <w:rFonts w:ascii="Times New Roman" w:hAnsi="Times New Roman" w:cs="Times New Roman"/>
          <w:bCs/>
          <w:sz w:val="28"/>
          <w:szCs w:val="28"/>
        </w:rPr>
        <w:t>Титульный лист;</w:t>
      </w:r>
    </w:p>
    <w:p w14:paraId="015279CF" w14:textId="77777777" w:rsidR="007A1C9A" w:rsidRPr="007A1C9A" w:rsidRDefault="007A1C9A" w:rsidP="007A1C9A">
      <w:pPr>
        <w:pStyle w:val="a3"/>
        <w:numPr>
          <w:ilvl w:val="0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1C9A">
        <w:rPr>
          <w:rFonts w:ascii="Times New Roman" w:hAnsi="Times New Roman" w:cs="Times New Roman"/>
          <w:bCs/>
          <w:sz w:val="28"/>
          <w:szCs w:val="28"/>
        </w:rPr>
        <w:t>Оглавление;</w:t>
      </w:r>
    </w:p>
    <w:p w14:paraId="5417AB93" w14:textId="77777777" w:rsidR="007A1C9A" w:rsidRPr="007A1C9A" w:rsidRDefault="007A1C9A" w:rsidP="007A1C9A">
      <w:pPr>
        <w:pStyle w:val="a3"/>
        <w:numPr>
          <w:ilvl w:val="0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1C9A">
        <w:rPr>
          <w:rFonts w:ascii="Times New Roman" w:hAnsi="Times New Roman" w:cs="Times New Roman"/>
          <w:bCs/>
          <w:sz w:val="28"/>
          <w:szCs w:val="28"/>
        </w:rPr>
        <w:t>Введение с обоснованием актуальности, целей и задач работы;</w:t>
      </w:r>
    </w:p>
    <w:p w14:paraId="2B1E1B25" w14:textId="77777777" w:rsidR="007A1C9A" w:rsidRPr="007A1C9A" w:rsidRDefault="007A1C9A" w:rsidP="007A1C9A">
      <w:pPr>
        <w:pStyle w:val="a3"/>
        <w:numPr>
          <w:ilvl w:val="0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1C9A">
        <w:rPr>
          <w:rFonts w:ascii="Times New Roman" w:hAnsi="Times New Roman" w:cs="Times New Roman"/>
          <w:bCs/>
          <w:sz w:val="28"/>
          <w:szCs w:val="28"/>
        </w:rPr>
        <w:t>Основная часть, где раскрываются сущность и содержание исследуемой проблемы, основные результаты работы;</w:t>
      </w:r>
    </w:p>
    <w:p w14:paraId="3D04193B" w14:textId="77777777" w:rsidR="007A1C9A" w:rsidRPr="007A1C9A" w:rsidRDefault="007A1C9A" w:rsidP="007A1C9A">
      <w:pPr>
        <w:pStyle w:val="a3"/>
        <w:numPr>
          <w:ilvl w:val="0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1C9A">
        <w:rPr>
          <w:rFonts w:ascii="Times New Roman" w:hAnsi="Times New Roman" w:cs="Times New Roman"/>
          <w:bCs/>
          <w:sz w:val="28"/>
          <w:szCs w:val="28"/>
        </w:rPr>
        <w:t xml:space="preserve">Заключение, в котором перечислены основные выводы и результаты по работе, предложены варианты практического их применения; </w:t>
      </w:r>
    </w:p>
    <w:p w14:paraId="6148CE83" w14:textId="77777777" w:rsidR="007A1C9A" w:rsidRPr="007A1C9A" w:rsidRDefault="007A1C9A" w:rsidP="007A1C9A">
      <w:pPr>
        <w:pStyle w:val="a3"/>
        <w:numPr>
          <w:ilvl w:val="0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1C9A">
        <w:rPr>
          <w:rFonts w:ascii="Times New Roman" w:hAnsi="Times New Roman" w:cs="Times New Roman"/>
          <w:bCs/>
          <w:sz w:val="28"/>
          <w:szCs w:val="28"/>
        </w:rPr>
        <w:t>Список литературы (список литературы (используемых источников) оформляется по алфавиту, сначала источники на русском языке или казахском языке, затем источники на английском языке, если такие имеются).</w:t>
      </w:r>
    </w:p>
    <w:p w14:paraId="75C5AF5E" w14:textId="7A6871CD" w:rsidR="007A1C9A" w:rsidRDefault="007A1C9A" w:rsidP="007A1C9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F7F4029" w14:textId="77777777" w:rsidR="007A1C9A" w:rsidRPr="00372D00" w:rsidRDefault="007A1C9A" w:rsidP="00372D00">
      <w:pPr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14:paraId="4E6A7F62" w14:textId="0C6C05BD" w:rsidR="007A1C9A" w:rsidRPr="00372D00" w:rsidRDefault="007A1C9A" w:rsidP="00372D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2D00">
        <w:rPr>
          <w:rFonts w:ascii="Times New Roman" w:hAnsi="Times New Roman" w:cs="Times New Roman"/>
          <w:b/>
          <w:sz w:val="28"/>
          <w:szCs w:val="28"/>
        </w:rPr>
        <w:t>Общие требования к оформлению текста конкурсной работы</w:t>
      </w:r>
    </w:p>
    <w:p w14:paraId="7E452C2A" w14:textId="72C1D2C9" w:rsidR="007A1C9A" w:rsidRPr="007A1C9A" w:rsidRDefault="007A1C9A">
      <w:pPr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7A1C9A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Оформление текста: </w:t>
      </w:r>
    </w:p>
    <w:p w14:paraId="5750C904" w14:textId="77777777" w:rsidR="007A1C9A" w:rsidRDefault="007A1C9A" w:rsidP="007A1C9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1C9A">
        <w:rPr>
          <w:rFonts w:ascii="Times New Roman" w:hAnsi="Times New Roman" w:cs="Times New Roman"/>
          <w:bCs/>
          <w:sz w:val="28"/>
          <w:szCs w:val="28"/>
        </w:rPr>
        <w:t>Формат А4 в виде файла с расширением *.</w:t>
      </w:r>
      <w:proofErr w:type="spellStart"/>
      <w:r w:rsidRPr="007A1C9A">
        <w:rPr>
          <w:rFonts w:ascii="Times New Roman" w:hAnsi="Times New Roman" w:cs="Times New Roman"/>
          <w:bCs/>
          <w:sz w:val="28"/>
          <w:szCs w:val="28"/>
        </w:rPr>
        <w:t>docx</w:t>
      </w:r>
      <w:proofErr w:type="spellEnd"/>
      <w:r w:rsidRPr="007A1C9A">
        <w:rPr>
          <w:rFonts w:ascii="Times New Roman" w:hAnsi="Times New Roman" w:cs="Times New Roman"/>
          <w:bCs/>
          <w:sz w:val="28"/>
          <w:szCs w:val="28"/>
        </w:rPr>
        <w:t xml:space="preserve">; шрифт Times New </w:t>
      </w:r>
      <w:proofErr w:type="spellStart"/>
      <w:r w:rsidRPr="007A1C9A">
        <w:rPr>
          <w:rFonts w:ascii="Times New Roman" w:hAnsi="Times New Roman" w:cs="Times New Roman"/>
          <w:bCs/>
          <w:sz w:val="28"/>
          <w:szCs w:val="28"/>
        </w:rPr>
        <w:t>Roman</w:t>
      </w:r>
      <w:proofErr w:type="spellEnd"/>
      <w:r w:rsidRPr="007A1C9A">
        <w:rPr>
          <w:rFonts w:ascii="Times New Roman" w:hAnsi="Times New Roman" w:cs="Times New Roman"/>
          <w:bCs/>
          <w:sz w:val="28"/>
          <w:szCs w:val="28"/>
        </w:rPr>
        <w:t xml:space="preserve">; кегль ‒ 14; поля: нижнее поле ‒ 2 см; верхнее поле ‒ 2 см; правое поле ‒ 1,5 см; левое поле ‒ 3 см; выравнивание текста абзаца ‒ по ширине; отступы слева и справа ‒ 0 </w:t>
      </w:r>
      <w:proofErr w:type="spellStart"/>
      <w:r w:rsidRPr="007A1C9A">
        <w:rPr>
          <w:rFonts w:ascii="Times New Roman" w:hAnsi="Times New Roman" w:cs="Times New Roman"/>
          <w:bCs/>
          <w:sz w:val="28"/>
          <w:szCs w:val="28"/>
        </w:rPr>
        <w:t>пт</w:t>
      </w:r>
      <w:proofErr w:type="spellEnd"/>
      <w:r w:rsidRPr="007A1C9A">
        <w:rPr>
          <w:rFonts w:ascii="Times New Roman" w:hAnsi="Times New Roman" w:cs="Times New Roman"/>
          <w:bCs/>
          <w:sz w:val="28"/>
          <w:szCs w:val="28"/>
        </w:rPr>
        <w:t xml:space="preserve">; абзацный отступ ‒ 1,25 см; интервал </w:t>
      </w:r>
      <w:proofErr w:type="spellStart"/>
      <w:r w:rsidRPr="007A1C9A">
        <w:rPr>
          <w:rFonts w:ascii="Times New Roman" w:hAnsi="Times New Roman" w:cs="Times New Roman"/>
          <w:bCs/>
          <w:sz w:val="28"/>
          <w:szCs w:val="28"/>
        </w:rPr>
        <w:t>межабзацный</w:t>
      </w:r>
      <w:proofErr w:type="spellEnd"/>
      <w:r w:rsidRPr="007A1C9A">
        <w:rPr>
          <w:rFonts w:ascii="Times New Roman" w:hAnsi="Times New Roman" w:cs="Times New Roman"/>
          <w:bCs/>
          <w:sz w:val="28"/>
          <w:szCs w:val="28"/>
        </w:rPr>
        <w:t xml:space="preserve"> – 0 </w:t>
      </w:r>
      <w:proofErr w:type="spellStart"/>
      <w:r w:rsidRPr="007A1C9A">
        <w:rPr>
          <w:rFonts w:ascii="Times New Roman" w:hAnsi="Times New Roman" w:cs="Times New Roman"/>
          <w:bCs/>
          <w:sz w:val="28"/>
          <w:szCs w:val="28"/>
        </w:rPr>
        <w:t>пт</w:t>
      </w:r>
      <w:proofErr w:type="spellEnd"/>
      <w:r w:rsidRPr="007A1C9A">
        <w:rPr>
          <w:rFonts w:ascii="Times New Roman" w:hAnsi="Times New Roman" w:cs="Times New Roman"/>
          <w:bCs/>
          <w:sz w:val="28"/>
          <w:szCs w:val="28"/>
        </w:rPr>
        <w:t xml:space="preserve">, межстрочный – </w:t>
      </w:r>
      <w:r w:rsidRPr="00671C93">
        <w:rPr>
          <w:rFonts w:ascii="Times New Roman" w:hAnsi="Times New Roman" w:cs="Times New Roman"/>
          <w:bCs/>
          <w:sz w:val="28"/>
          <w:szCs w:val="28"/>
        </w:rPr>
        <w:t>1,5</w:t>
      </w:r>
      <w:r w:rsidRPr="007A1C9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71C93">
        <w:rPr>
          <w:rFonts w:ascii="Times New Roman" w:hAnsi="Times New Roman" w:cs="Times New Roman"/>
          <w:bCs/>
          <w:sz w:val="28"/>
          <w:szCs w:val="28"/>
        </w:rPr>
        <w:t xml:space="preserve">оформление сносок – постраничное; </w:t>
      </w:r>
    </w:p>
    <w:p w14:paraId="18DF7B69" w14:textId="79AF0F1C" w:rsidR="007A1C9A" w:rsidRPr="007A1C9A" w:rsidRDefault="007A1C9A" w:rsidP="007A1C9A">
      <w:pPr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7A1C9A">
        <w:rPr>
          <w:rFonts w:ascii="Times New Roman" w:hAnsi="Times New Roman" w:cs="Times New Roman"/>
          <w:b/>
          <w:i/>
          <w:iCs/>
          <w:sz w:val="28"/>
          <w:szCs w:val="28"/>
        </w:rPr>
        <w:t>Оформление таблиц:</w:t>
      </w:r>
    </w:p>
    <w:p w14:paraId="4EC0CE23" w14:textId="2B9D1EF3" w:rsidR="007A1C9A" w:rsidRPr="00671C93" w:rsidRDefault="007A1C9A" w:rsidP="007A1C9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1C9A">
        <w:rPr>
          <w:rFonts w:ascii="Times New Roman" w:hAnsi="Times New Roman" w:cs="Times New Roman"/>
          <w:bCs/>
          <w:sz w:val="28"/>
          <w:szCs w:val="28"/>
        </w:rPr>
        <w:t>Над каждой таблицей следует помещать ее заголовок, под таблицей – источник, а в тексте необходимо приводить ссылку на каждую таблицу перед ее размещением.</w:t>
      </w:r>
      <w:r>
        <w:rPr>
          <w:rFonts w:ascii="Times New Roman" w:hAnsi="Times New Roman" w:cs="Times New Roman"/>
          <w:bCs/>
          <w:sz w:val="28"/>
          <w:szCs w:val="28"/>
        </w:rPr>
        <w:t xml:space="preserve"> Т</w:t>
      </w:r>
      <w:r w:rsidRPr="00671C93">
        <w:rPr>
          <w:rFonts w:ascii="Times New Roman" w:hAnsi="Times New Roman" w:cs="Times New Roman"/>
          <w:bCs/>
          <w:sz w:val="28"/>
          <w:szCs w:val="28"/>
        </w:rPr>
        <w:t xml:space="preserve">екст в таблицах: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71C93">
        <w:rPr>
          <w:rFonts w:ascii="Times New Roman" w:hAnsi="Times New Roman" w:cs="Times New Roman"/>
          <w:bCs/>
          <w:sz w:val="28"/>
          <w:szCs w:val="28"/>
        </w:rPr>
        <w:t>кегль – 12, межстрочный интервал – 1,0, ширина таблиц не должна превышать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71C93">
        <w:rPr>
          <w:rFonts w:ascii="Times New Roman" w:hAnsi="Times New Roman" w:cs="Times New Roman"/>
          <w:bCs/>
          <w:sz w:val="28"/>
          <w:szCs w:val="28"/>
        </w:rPr>
        <w:t>ширины основного текста.</w:t>
      </w:r>
    </w:p>
    <w:p w14:paraId="4BED6D64" w14:textId="77777777" w:rsidR="007A1C9A" w:rsidRPr="007A1C9A" w:rsidRDefault="007A1C9A">
      <w:pPr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7A1C9A">
        <w:rPr>
          <w:rFonts w:ascii="Times New Roman" w:hAnsi="Times New Roman" w:cs="Times New Roman"/>
          <w:b/>
          <w:i/>
          <w:iCs/>
          <w:sz w:val="28"/>
          <w:szCs w:val="28"/>
        </w:rPr>
        <w:lastRenderedPageBreak/>
        <w:t xml:space="preserve">Оформление иллюстраций: </w:t>
      </w:r>
    </w:p>
    <w:p w14:paraId="39248DEF" w14:textId="4C96B011" w:rsidR="007A1C9A" w:rsidRPr="007A1C9A" w:rsidRDefault="007A1C9A" w:rsidP="007A1C9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1C9A">
        <w:rPr>
          <w:rFonts w:ascii="Times New Roman" w:hAnsi="Times New Roman" w:cs="Times New Roman"/>
          <w:bCs/>
          <w:sz w:val="28"/>
          <w:szCs w:val="28"/>
        </w:rPr>
        <w:t>Иллюстрации (графики, схемы, диаграммы, рисунки) должны находиться в тексте после первого упоминания, иметь номер, название (например, «Рисунок 1 – Название рисунка») и ссылку на источник.</w:t>
      </w:r>
    </w:p>
    <w:sectPr w:rsidR="007A1C9A" w:rsidRPr="007A1C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720F90"/>
    <w:multiLevelType w:val="hybridMultilevel"/>
    <w:tmpl w:val="93440E70"/>
    <w:lvl w:ilvl="0" w:tplc="563836EE">
      <w:start w:val="1"/>
      <w:numFmt w:val="decimal"/>
      <w:lvlText w:val="%1."/>
      <w:lvlJc w:val="left"/>
      <w:pPr>
        <w:ind w:left="870" w:hanging="185"/>
      </w:pPr>
      <w:rPr>
        <w:rFonts w:ascii="Verdana" w:eastAsia="Verdana" w:hAnsi="Verdana" w:cs="Verdana" w:hint="default"/>
        <w:b w:val="0"/>
        <w:bCs w:val="0"/>
        <w:i w:val="0"/>
        <w:iCs w:val="0"/>
        <w:color w:val="003150"/>
        <w:spacing w:val="-1"/>
        <w:w w:val="56"/>
        <w:sz w:val="22"/>
        <w:szCs w:val="22"/>
        <w:lang w:val="ru-RU" w:eastAsia="en-US" w:bidi="ar-SA"/>
      </w:rPr>
    </w:lvl>
    <w:lvl w:ilvl="1" w:tplc="D6E6D9FE">
      <w:numFmt w:val="bullet"/>
      <w:lvlText w:val="•"/>
      <w:lvlJc w:val="left"/>
      <w:pPr>
        <w:ind w:left="1896" w:hanging="185"/>
      </w:pPr>
      <w:rPr>
        <w:rFonts w:hint="default"/>
        <w:lang w:val="ru-RU" w:eastAsia="en-US" w:bidi="ar-SA"/>
      </w:rPr>
    </w:lvl>
    <w:lvl w:ilvl="2" w:tplc="6278F480">
      <w:numFmt w:val="bullet"/>
      <w:lvlText w:val="•"/>
      <w:lvlJc w:val="left"/>
      <w:pPr>
        <w:ind w:left="2913" w:hanging="185"/>
      </w:pPr>
      <w:rPr>
        <w:rFonts w:hint="default"/>
        <w:lang w:val="ru-RU" w:eastAsia="en-US" w:bidi="ar-SA"/>
      </w:rPr>
    </w:lvl>
    <w:lvl w:ilvl="3" w:tplc="7310B6DE">
      <w:numFmt w:val="bullet"/>
      <w:lvlText w:val="•"/>
      <w:lvlJc w:val="left"/>
      <w:pPr>
        <w:ind w:left="3930" w:hanging="185"/>
      </w:pPr>
      <w:rPr>
        <w:rFonts w:hint="default"/>
        <w:lang w:val="ru-RU" w:eastAsia="en-US" w:bidi="ar-SA"/>
      </w:rPr>
    </w:lvl>
    <w:lvl w:ilvl="4" w:tplc="E27ADE20">
      <w:numFmt w:val="bullet"/>
      <w:lvlText w:val="•"/>
      <w:lvlJc w:val="left"/>
      <w:pPr>
        <w:ind w:left="4947" w:hanging="185"/>
      </w:pPr>
      <w:rPr>
        <w:rFonts w:hint="default"/>
        <w:lang w:val="ru-RU" w:eastAsia="en-US" w:bidi="ar-SA"/>
      </w:rPr>
    </w:lvl>
    <w:lvl w:ilvl="5" w:tplc="F0C0BCDA">
      <w:numFmt w:val="bullet"/>
      <w:lvlText w:val="•"/>
      <w:lvlJc w:val="left"/>
      <w:pPr>
        <w:ind w:left="5964" w:hanging="185"/>
      </w:pPr>
      <w:rPr>
        <w:rFonts w:hint="default"/>
        <w:lang w:val="ru-RU" w:eastAsia="en-US" w:bidi="ar-SA"/>
      </w:rPr>
    </w:lvl>
    <w:lvl w:ilvl="6" w:tplc="8B1E9628">
      <w:numFmt w:val="bullet"/>
      <w:lvlText w:val="•"/>
      <w:lvlJc w:val="left"/>
      <w:pPr>
        <w:ind w:left="6981" w:hanging="185"/>
      </w:pPr>
      <w:rPr>
        <w:rFonts w:hint="default"/>
        <w:lang w:val="ru-RU" w:eastAsia="en-US" w:bidi="ar-SA"/>
      </w:rPr>
    </w:lvl>
    <w:lvl w:ilvl="7" w:tplc="E690C4EC">
      <w:numFmt w:val="bullet"/>
      <w:lvlText w:val="•"/>
      <w:lvlJc w:val="left"/>
      <w:pPr>
        <w:ind w:left="7998" w:hanging="185"/>
      </w:pPr>
      <w:rPr>
        <w:rFonts w:hint="default"/>
        <w:lang w:val="ru-RU" w:eastAsia="en-US" w:bidi="ar-SA"/>
      </w:rPr>
    </w:lvl>
    <w:lvl w:ilvl="8" w:tplc="1318EB3E">
      <w:numFmt w:val="bullet"/>
      <w:lvlText w:val="•"/>
      <w:lvlJc w:val="left"/>
      <w:pPr>
        <w:ind w:left="9015" w:hanging="185"/>
      </w:pPr>
      <w:rPr>
        <w:rFonts w:hint="default"/>
        <w:lang w:val="ru-RU" w:eastAsia="en-US" w:bidi="ar-SA"/>
      </w:rPr>
    </w:lvl>
  </w:abstractNum>
  <w:abstractNum w:abstractNumId="1" w15:restartNumberingAfterBreak="0">
    <w:nsid w:val="773456C0"/>
    <w:multiLevelType w:val="hybridMultilevel"/>
    <w:tmpl w:val="820A4526"/>
    <w:lvl w:ilvl="0" w:tplc="0419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C9A"/>
    <w:rsid w:val="00372D00"/>
    <w:rsid w:val="003F1290"/>
    <w:rsid w:val="005E5F9B"/>
    <w:rsid w:val="007A1C9A"/>
    <w:rsid w:val="008C094D"/>
    <w:rsid w:val="00B35BBD"/>
    <w:rsid w:val="00B7556A"/>
    <w:rsid w:val="00D0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51015"/>
  <w15:chartTrackingRefBased/>
  <w15:docId w15:val="{E2F84C0B-D9F0-42A8-943D-92F412E5C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1C9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A1C9A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B755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Заварзина Вера</cp:lastModifiedBy>
  <cp:revision>4</cp:revision>
  <dcterms:created xsi:type="dcterms:W3CDTF">2026-01-26T07:37:00Z</dcterms:created>
  <dcterms:modified xsi:type="dcterms:W3CDTF">2026-02-06T09:32:00Z</dcterms:modified>
</cp:coreProperties>
</file>